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5C55FDF">
      <w:pPr>
        <w:spacing w:line="560" w:lineRule="exact"/>
        <w:ind w:firstLine="640" w:firstLineChars="200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ascii="Times New Roman" w:hAnsi="Times New Roman" w:eastAsia="方正仿宋_GBK" w:cs="Times New Roman"/>
          <w:sz w:val="32"/>
          <w:szCs w:val="32"/>
        </w:rPr>
        <w:t>附件2   命题操作手册</w:t>
      </w:r>
    </w:p>
    <w:p w14:paraId="17C2423C">
      <w:pPr>
        <w:spacing w:line="560" w:lineRule="exact"/>
        <w:ind w:firstLine="883" w:firstLineChars="200"/>
        <w:jc w:val="center"/>
        <w:rPr>
          <w:rFonts w:ascii="Times New Roman" w:hAnsi="Times New Roman" w:eastAsia="方正小标宋_GBK" w:cs="Times New Roman"/>
          <w:b/>
          <w:bCs/>
          <w:sz w:val="44"/>
          <w:szCs w:val="44"/>
        </w:rPr>
      </w:pPr>
      <w:r>
        <w:rPr>
          <w:rFonts w:ascii="Times New Roman" w:hAnsi="Times New Roman" w:eastAsia="方正小标宋_GBK" w:cs="Times New Roman"/>
          <w:b/>
          <w:bCs/>
          <w:sz w:val="44"/>
          <w:szCs w:val="44"/>
        </w:rPr>
        <w:t>教师命题要求</w:t>
      </w:r>
    </w:p>
    <w:p w14:paraId="2E89EFF3">
      <w:pPr>
        <w:spacing w:line="560" w:lineRule="exact"/>
        <w:ind w:firstLine="883" w:firstLineChars="200"/>
        <w:jc w:val="center"/>
        <w:rPr>
          <w:rFonts w:ascii="Times New Roman" w:hAnsi="Times New Roman" w:eastAsia="方正小标宋_GBK" w:cs="Times New Roman"/>
          <w:b/>
          <w:bCs/>
          <w:sz w:val="44"/>
          <w:szCs w:val="44"/>
        </w:rPr>
      </w:pPr>
    </w:p>
    <w:p w14:paraId="37FAF4F2">
      <w:pPr>
        <w:numPr>
          <w:ilvl w:val="0"/>
          <w:numId w:val="1"/>
        </w:numPr>
        <w:spacing w:line="560" w:lineRule="exact"/>
        <w:ind w:firstLine="640" w:firstLineChars="200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ascii="Times New Roman" w:hAnsi="Times New Roman" w:eastAsia="方正仿宋_GBK" w:cs="Times New Roman"/>
          <w:sz w:val="32"/>
          <w:szCs w:val="32"/>
        </w:rPr>
        <w:t>出题教师根据各门课程《教学大纲》规定的知识内容、能力培养及相关的教学目标层次要求以开放性、主观性试题为主，记忆性、信息性为辅进行出题。</w:t>
      </w:r>
    </w:p>
    <w:p w14:paraId="2DFBDF6F">
      <w:pPr>
        <w:numPr>
          <w:ilvl w:val="0"/>
          <w:numId w:val="1"/>
        </w:numPr>
        <w:spacing w:line="560" w:lineRule="exact"/>
        <w:ind w:firstLine="640" w:firstLineChars="200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ascii="Times New Roman" w:hAnsi="Times New Roman" w:eastAsia="方正仿宋_GBK" w:cs="Times New Roman"/>
          <w:sz w:val="32"/>
          <w:szCs w:val="32"/>
        </w:rPr>
        <w:t>每门课程按照试题模板要求进行出题，试题类型可多样化（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单选题、多选题、判断题、</w:t>
      </w:r>
      <w:r>
        <w:rPr>
          <w:rFonts w:ascii="Times New Roman" w:hAnsi="Times New Roman" w:eastAsia="方正仿宋_GBK" w:cs="Times New Roman"/>
          <w:sz w:val="32"/>
          <w:szCs w:val="32"/>
        </w:rPr>
        <w:t>名词解释题、简答题等）。考试试题满分100分，考试时间</w:t>
      </w:r>
      <w:r>
        <w:rPr>
          <w:rFonts w:hint="eastAsia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  <w:t>120</w:t>
      </w:r>
      <w:r>
        <w:rPr>
          <w:rFonts w:ascii="Times New Roman" w:hAnsi="Times New Roman" w:eastAsia="方正仿宋_GBK" w:cs="Times New Roman"/>
          <w:b/>
          <w:bCs/>
          <w:sz w:val="32"/>
          <w:szCs w:val="32"/>
        </w:rPr>
        <w:t>分钟</w:t>
      </w:r>
      <w:r>
        <w:rPr>
          <w:rFonts w:ascii="Times New Roman" w:hAnsi="Times New Roman" w:eastAsia="方正仿宋_GBK" w:cs="Times New Roman"/>
          <w:sz w:val="32"/>
          <w:szCs w:val="32"/>
        </w:rPr>
        <w:t>。</w:t>
      </w:r>
    </w:p>
    <w:p w14:paraId="55643C2B">
      <w:pPr>
        <w:widowControl/>
        <w:jc w:val="center"/>
      </w:pPr>
      <w:r>
        <w:drawing>
          <wp:inline distT="0" distB="0" distL="114300" distR="114300">
            <wp:extent cx="8859520" cy="2597785"/>
            <wp:effectExtent l="0" t="0" r="17780" b="1206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59520" cy="259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C4ACE7">
      <w:pPr>
        <w:jc w:val="both"/>
        <w:rPr>
          <w:b/>
          <w:bCs/>
          <w:sz w:val="48"/>
          <w:szCs w:val="48"/>
        </w:rPr>
      </w:pPr>
    </w:p>
    <w:p w14:paraId="6DE66E97">
      <w:pPr>
        <w:jc w:val="center"/>
        <w:rPr>
          <w:b/>
          <w:bCs/>
          <w:sz w:val="48"/>
          <w:szCs w:val="48"/>
        </w:rPr>
      </w:pPr>
      <w:r>
        <w:rPr>
          <w:rFonts w:hint="eastAsia"/>
          <w:b/>
          <w:bCs/>
          <w:sz w:val="48"/>
          <w:szCs w:val="48"/>
          <w:lang w:eastAsia="zh-CN"/>
        </w:rPr>
        <w:t>“</w:t>
      </w:r>
      <w:r>
        <w:rPr>
          <w:rFonts w:hint="eastAsia"/>
          <w:b/>
          <w:bCs/>
          <w:sz w:val="48"/>
          <w:szCs w:val="48"/>
          <w:lang w:val="en-US" w:eastAsia="zh-CN"/>
        </w:rPr>
        <w:t>云南城市建设职业学院在线学堂</w:t>
      </w:r>
      <w:r>
        <w:rPr>
          <w:rFonts w:hint="eastAsia"/>
          <w:b/>
          <w:bCs/>
          <w:sz w:val="48"/>
          <w:szCs w:val="48"/>
          <w:lang w:eastAsia="zh-CN"/>
        </w:rPr>
        <w:t>”</w:t>
      </w:r>
      <w:r>
        <w:rPr>
          <w:rFonts w:hint="eastAsia"/>
          <w:b/>
          <w:bCs/>
          <w:sz w:val="48"/>
          <w:szCs w:val="48"/>
        </w:rPr>
        <w:t>试题添加及组卷攻略</w:t>
      </w:r>
    </w:p>
    <w:p w14:paraId="43BA57D7">
      <w:pPr>
        <w:jc w:val="center"/>
        <w:rPr>
          <w:b/>
          <w:bCs/>
          <w:sz w:val="48"/>
          <w:szCs w:val="48"/>
        </w:rPr>
      </w:pPr>
    </w:p>
    <w:p w14:paraId="6F04EFE8">
      <w:pPr>
        <w:rPr>
          <w:rFonts w:hint="eastAsia" w:ascii="方正黑体_GBK" w:hAnsi="方正黑体_GBK" w:eastAsia="方正黑体_GBK" w:cs="方正黑体_GBK"/>
          <w:b/>
          <w:bCs/>
          <w:sz w:val="32"/>
          <w:szCs w:val="32"/>
        </w:rPr>
      </w:pPr>
      <w:r>
        <w:rPr>
          <w:rFonts w:hint="eastAsia" w:ascii="方正黑体_GBK" w:hAnsi="方正黑体_GBK" w:eastAsia="方正黑体_GBK" w:cs="方正黑体_GBK"/>
          <w:b/>
          <w:bCs/>
          <w:sz w:val="32"/>
          <w:szCs w:val="32"/>
        </w:rPr>
        <w:t>第一步：添加试题</w:t>
      </w:r>
    </w:p>
    <w:p w14:paraId="00632363">
      <w:pPr>
        <w:ind w:firstLine="643" w:firstLineChars="200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b/>
          <w:bCs/>
          <w:color w:val="FF0000"/>
          <w:sz w:val="32"/>
          <w:szCs w:val="32"/>
          <w:lang w:val="en-US" w:eastAsia="zh-CN"/>
        </w:rPr>
        <w:t>方法一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：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1.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功能区“试题管理”中的“新增题目”，如下图：</w:t>
      </w:r>
    </w:p>
    <w:p w14:paraId="208B2E53">
      <w:pPr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114300" distR="114300">
            <wp:extent cx="9308465" cy="2100580"/>
            <wp:effectExtent l="0" t="0" r="6985" b="139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308465" cy="210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8EA16">
      <w:pPr>
        <w:rPr>
          <w:sz w:val="32"/>
          <w:szCs w:val="32"/>
        </w:rPr>
      </w:pPr>
    </w:p>
    <w:p w14:paraId="27E00E72">
      <w:pPr>
        <w:rPr>
          <w:sz w:val="32"/>
          <w:szCs w:val="32"/>
        </w:rPr>
      </w:pPr>
    </w:p>
    <w:p w14:paraId="57B448BE">
      <w:pPr>
        <w:rPr>
          <w:sz w:val="32"/>
          <w:szCs w:val="32"/>
        </w:rPr>
      </w:pPr>
    </w:p>
    <w:p w14:paraId="5FAEFC64">
      <w:pPr>
        <w:rPr>
          <w:sz w:val="32"/>
          <w:szCs w:val="32"/>
        </w:rPr>
      </w:pPr>
    </w:p>
    <w:p w14:paraId="470CB989">
      <w:pPr>
        <w:rPr>
          <w:sz w:val="32"/>
          <w:szCs w:val="32"/>
        </w:rPr>
      </w:pPr>
    </w:p>
    <w:p w14:paraId="1D324BF3">
      <w:pPr>
        <w:ind w:firstLine="640" w:firstLineChars="200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2.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试题编辑：</w:t>
      </w:r>
    </w:p>
    <w:p w14:paraId="1457C7B7">
      <w:pPr>
        <w:jc w:val="center"/>
      </w:pPr>
      <w:r>
        <w:drawing>
          <wp:inline distT="0" distB="0" distL="114300" distR="114300">
            <wp:extent cx="7159625" cy="3514090"/>
            <wp:effectExtent l="0" t="0" r="3175" b="1016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159625" cy="351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3737F4"/>
    <w:p w14:paraId="2B998660">
      <w:pPr>
        <w:ind w:firstLine="643" w:firstLineChars="200"/>
        <w:rPr>
          <w:rFonts w:hint="default" w:ascii="Times New Roman" w:hAnsi="Times New Roman" w:eastAsia="方正仿宋_GBK" w:cs="Times New Roman"/>
          <w:b/>
          <w:bCs/>
          <w:color w:val="FF0000"/>
          <w:sz w:val="32"/>
          <w:szCs w:val="32"/>
          <w:lang w:val="en-US" w:eastAsia="zh-CN"/>
        </w:rPr>
      </w:pPr>
    </w:p>
    <w:p w14:paraId="1E3A6933">
      <w:pPr>
        <w:ind w:firstLine="643" w:firstLineChars="200"/>
        <w:rPr>
          <w:rFonts w:hint="default" w:ascii="Times New Roman" w:hAnsi="Times New Roman" w:eastAsia="方正仿宋_GBK" w:cs="Times New Roman"/>
          <w:b/>
          <w:bCs/>
          <w:color w:val="FF0000"/>
          <w:sz w:val="32"/>
          <w:szCs w:val="32"/>
          <w:lang w:val="en-US" w:eastAsia="zh-CN"/>
        </w:rPr>
      </w:pPr>
    </w:p>
    <w:p w14:paraId="3850C52B">
      <w:pPr>
        <w:ind w:firstLine="643" w:firstLineChars="200"/>
        <w:rPr>
          <w:rFonts w:hint="default" w:ascii="Times New Roman" w:hAnsi="Times New Roman" w:eastAsia="方正仿宋_GBK" w:cs="Times New Roman"/>
          <w:b/>
          <w:bCs/>
          <w:color w:val="FF0000"/>
          <w:sz w:val="32"/>
          <w:szCs w:val="32"/>
          <w:lang w:val="en-US" w:eastAsia="zh-CN"/>
        </w:rPr>
      </w:pPr>
    </w:p>
    <w:p w14:paraId="4033300C">
      <w:pPr>
        <w:ind w:firstLine="643" w:firstLineChars="200"/>
        <w:rPr>
          <w:rFonts w:hint="default" w:ascii="Times New Roman" w:hAnsi="Times New Roman" w:eastAsia="方正仿宋_GBK" w:cs="Times New Roman"/>
          <w:b/>
          <w:bCs/>
          <w:color w:val="FF0000"/>
          <w:sz w:val="32"/>
          <w:szCs w:val="32"/>
          <w:lang w:val="en-US" w:eastAsia="zh-CN"/>
        </w:rPr>
      </w:pPr>
    </w:p>
    <w:p w14:paraId="09C36E7D">
      <w:pPr>
        <w:ind w:firstLine="643" w:firstLineChars="200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b/>
          <w:bCs/>
          <w:color w:val="FF0000"/>
          <w:sz w:val="32"/>
          <w:szCs w:val="32"/>
          <w:lang w:val="en-US" w:eastAsia="zh-CN"/>
        </w:rPr>
        <w:t>方式二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：1.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功能区“试题管理”中的“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导入文件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”，如下图：</w:t>
      </w:r>
    </w:p>
    <w:p w14:paraId="3CF4EDCA">
      <w:pPr>
        <w:ind w:firstLine="420" w:firstLineChars="200"/>
        <w:rPr>
          <w:rFonts w:hint="default" w:ascii="Times New Roman" w:hAnsi="Times New Roman" w:eastAsia="方正仿宋_GBK" w:cs="Times New Roman"/>
          <w:sz w:val="32"/>
          <w:szCs w:val="32"/>
        </w:rPr>
      </w:pPr>
      <w:r>
        <w:drawing>
          <wp:inline distT="0" distB="0" distL="114300" distR="114300">
            <wp:extent cx="8870315" cy="1801495"/>
            <wp:effectExtent l="0" t="0" r="6985" b="8255"/>
            <wp:docPr id="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70315" cy="180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4C2A28">
      <w:pPr>
        <w:ind w:firstLine="640" w:firstLineChars="200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2.选择“试题文件”，进行试题导入英华学堂</w:t>
      </w:r>
    </w:p>
    <w:p w14:paraId="2DB97D16">
      <w:pPr>
        <w:jc w:val="center"/>
        <w:rPr>
          <w:rFonts w:hint="default" w:eastAsiaTheme="minorEastAsia"/>
          <w:lang w:val="en-US" w:eastAsia="zh-CN"/>
        </w:rPr>
      </w:pPr>
      <w:r>
        <w:drawing>
          <wp:inline distT="0" distB="0" distL="114300" distR="114300">
            <wp:extent cx="5057140" cy="2907665"/>
            <wp:effectExtent l="0" t="0" r="10160" b="6985"/>
            <wp:docPr id="2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57140" cy="290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0AB1DA">
      <w:pPr>
        <w:rPr>
          <w:rFonts w:hint="eastAsia"/>
        </w:rPr>
      </w:pPr>
    </w:p>
    <w:p w14:paraId="5016EDEA">
      <w:pPr>
        <w:ind w:firstLine="643" w:firstLineChars="200"/>
        <w:rPr>
          <w:rFonts w:hint="eastAsia" w:ascii="方正黑体_GBK" w:hAnsi="方正黑体_GBK" w:eastAsia="方正黑体_GBK" w:cs="方正黑体_GBK"/>
          <w:sz w:val="32"/>
          <w:szCs w:val="32"/>
        </w:rPr>
      </w:pPr>
      <w:r>
        <w:rPr>
          <w:rFonts w:hint="eastAsia" w:ascii="方正黑体_GBK" w:hAnsi="方正黑体_GBK" w:eastAsia="方正黑体_GBK" w:cs="方正黑体_GBK"/>
          <w:b/>
          <w:bCs/>
          <w:sz w:val="32"/>
          <w:szCs w:val="32"/>
        </w:rPr>
        <w:t>第二步</w:t>
      </w:r>
      <w:r>
        <w:rPr>
          <w:rFonts w:hint="eastAsia" w:ascii="方正黑体_GBK" w:hAnsi="方正黑体_GBK" w:eastAsia="方正黑体_GBK" w:cs="方正黑体_GBK"/>
          <w:sz w:val="32"/>
          <w:szCs w:val="32"/>
        </w:rPr>
        <w:t>：创建试卷，功能区“试题管理”如下图：</w:t>
      </w:r>
    </w:p>
    <w:p w14:paraId="6BF59A3A">
      <w:pPr>
        <w:numPr>
          <w:ilvl w:val="0"/>
          <w:numId w:val="0"/>
        </w:numPr>
        <w:ind w:firstLine="640" w:firstLineChars="200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1.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选题</w:t>
      </w:r>
    </w:p>
    <w:p w14:paraId="00D8E340">
      <w:pPr>
        <w:rPr>
          <w:sz w:val="32"/>
          <w:szCs w:val="32"/>
        </w:rPr>
      </w:pPr>
      <w:r>
        <w:drawing>
          <wp:inline distT="0" distB="0" distL="114300" distR="114300">
            <wp:extent cx="9310370" cy="4421505"/>
            <wp:effectExtent l="0" t="0" r="5080" b="17145"/>
            <wp:docPr id="2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310370" cy="442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9BB4CE"/>
    <w:p w14:paraId="1350D9AE">
      <w:pPr>
        <w:numPr>
          <w:ilvl w:val="0"/>
          <w:numId w:val="0"/>
        </w:numPr>
        <w:ind w:firstLine="640" w:firstLineChars="200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2.创建试题</w:t>
      </w:r>
    </w:p>
    <w:p w14:paraId="0BBBC685">
      <w:pPr>
        <w:rPr>
          <w:rFonts w:hint="default" w:eastAsiaTheme="minorEastAsia"/>
          <w:lang w:val="en-US" w:eastAsia="zh-CN"/>
        </w:rPr>
      </w:pPr>
      <w:r>
        <w:drawing>
          <wp:inline distT="0" distB="0" distL="114300" distR="114300">
            <wp:extent cx="9318625" cy="3647440"/>
            <wp:effectExtent l="0" t="0" r="15875" b="10160"/>
            <wp:docPr id="2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318625" cy="364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5896EE">
      <w:pPr>
        <w:rPr>
          <w:rFonts w:hint="eastAsia"/>
        </w:rPr>
      </w:pPr>
    </w:p>
    <w:p w14:paraId="4171CED7">
      <w:pPr>
        <w:ind w:firstLine="640" w:firstLineChars="200"/>
        <w:rPr>
          <w:rFonts w:hint="eastAsia" w:ascii="方正黑体_GBK" w:hAnsi="方正黑体_GBK" w:eastAsia="方正黑体_GBK" w:cs="方正黑体_GBK"/>
          <w:sz w:val="32"/>
          <w:szCs w:val="32"/>
        </w:rPr>
      </w:pPr>
    </w:p>
    <w:p w14:paraId="5E94FD60">
      <w:pPr>
        <w:ind w:firstLine="640" w:firstLineChars="200"/>
        <w:rPr>
          <w:rFonts w:hint="eastAsia" w:ascii="方正黑体_GBK" w:hAnsi="方正黑体_GBK" w:eastAsia="方正黑体_GBK" w:cs="方正黑体_GBK"/>
          <w:sz w:val="32"/>
          <w:szCs w:val="32"/>
        </w:rPr>
      </w:pPr>
    </w:p>
    <w:p w14:paraId="084BABF1">
      <w:pPr>
        <w:ind w:firstLine="640" w:firstLineChars="200"/>
        <w:rPr>
          <w:rFonts w:hint="eastAsia" w:ascii="方正黑体_GBK" w:hAnsi="方正黑体_GBK" w:eastAsia="方正黑体_GBK" w:cs="方正黑体_GBK"/>
          <w:sz w:val="32"/>
          <w:szCs w:val="32"/>
        </w:rPr>
      </w:pPr>
    </w:p>
    <w:p w14:paraId="13BD03A7">
      <w:pPr>
        <w:ind w:firstLine="640" w:firstLineChars="200"/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</w:rPr>
        <w:t>第三步：在课程中添加</w:t>
      </w:r>
      <w:r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  <w:t>考试</w:t>
      </w:r>
    </w:p>
    <w:p w14:paraId="55C3A0B4">
      <w:pPr>
        <w:ind w:firstLine="640" w:firstLineChars="200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1.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新增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章节添加考试</w:t>
      </w:r>
    </w:p>
    <w:p w14:paraId="220009E1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9309735" cy="4394835"/>
            <wp:effectExtent l="0" t="0" r="5715" b="5715"/>
            <wp:docPr id="4" name="图片 4" descr="1746757904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74675790448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309735" cy="439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96481">
      <w:pPr>
        <w:jc w:val="center"/>
      </w:pPr>
      <w:r>
        <w:drawing>
          <wp:inline distT="0" distB="0" distL="114300" distR="114300">
            <wp:extent cx="9310370" cy="4537710"/>
            <wp:effectExtent l="0" t="0" r="5080" b="1524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310370" cy="453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2EA042">
      <w:pPr>
        <w:ind w:firstLine="640" w:firstLineChars="200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</w:p>
    <w:p w14:paraId="06E460E3">
      <w:pPr>
        <w:ind w:firstLine="640" w:firstLineChars="200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</w:p>
    <w:p w14:paraId="6E405025">
      <w:pPr>
        <w:ind w:firstLine="640" w:firstLineChars="200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</w:p>
    <w:p w14:paraId="412737EA">
      <w:pPr>
        <w:ind w:firstLine="640" w:firstLineChars="200"/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2.组卷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，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选择试题成功后选择提交</w:t>
      </w:r>
    </w:p>
    <w:p w14:paraId="42CD5034">
      <w:pPr>
        <w:jc w:val="both"/>
      </w:pPr>
      <w:r>
        <w:drawing>
          <wp:inline distT="0" distB="0" distL="114300" distR="114300">
            <wp:extent cx="9315450" cy="4543425"/>
            <wp:effectExtent l="0" t="0" r="0" b="952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315450" cy="454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2FA8D9">
      <w:pPr>
        <w:jc w:val="center"/>
      </w:pPr>
    </w:p>
    <w:p w14:paraId="75330735">
      <w:pPr>
        <w:jc w:val="center"/>
      </w:pPr>
    </w:p>
    <w:p w14:paraId="4F394228">
      <w:pPr>
        <w:ind w:firstLine="640" w:firstLineChars="200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</w:p>
    <w:p w14:paraId="3B99C98B">
      <w:pPr>
        <w:ind w:firstLine="640" w:firstLineChars="200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3.点击审核通过后才可用</w:t>
      </w:r>
    </w:p>
    <w:p w14:paraId="5D401646">
      <w:pPr>
        <w:jc w:val="center"/>
        <w:rPr>
          <w:rFonts w:hint="eastAsia" w:ascii="方正仿宋_GBK" w:hAnsi="方正仿宋_GBK" w:eastAsia="方正仿宋_GBK" w:cs="方正仿宋_GBK"/>
          <w:sz w:val="32"/>
          <w:szCs w:val="32"/>
        </w:rPr>
      </w:pPr>
      <w:bookmarkStart w:id="0" w:name="_GoBack"/>
      <w:r>
        <w:drawing>
          <wp:inline distT="0" distB="0" distL="114300" distR="114300">
            <wp:extent cx="9318625" cy="2357120"/>
            <wp:effectExtent l="0" t="0" r="15875" b="508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318625" cy="235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43E2570E">
      <w:pPr>
        <w:ind w:firstLine="640" w:firstLineChars="200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4.考试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审核成功后</w:t>
      </w:r>
    </w:p>
    <w:p w14:paraId="3D072552">
      <w:pPr>
        <w:jc w:val="center"/>
      </w:pPr>
      <w:r>
        <w:drawing>
          <wp:inline distT="0" distB="0" distL="114300" distR="114300">
            <wp:extent cx="9312275" cy="2435860"/>
            <wp:effectExtent l="0" t="0" r="3175" b="254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312275" cy="243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CA945E2"/>
    <w:multiLevelType w:val="singleLevel"/>
    <w:tmpl w:val="ECA945E2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F6000A1"/>
    <w:rsid w:val="000073B5"/>
    <w:rsid w:val="00176D63"/>
    <w:rsid w:val="00A31A20"/>
    <w:rsid w:val="00C70FE9"/>
    <w:rsid w:val="00D2422C"/>
    <w:rsid w:val="00EB290E"/>
    <w:rsid w:val="00F83C05"/>
    <w:rsid w:val="023A13A3"/>
    <w:rsid w:val="0B6F0372"/>
    <w:rsid w:val="211E7085"/>
    <w:rsid w:val="2AB9638F"/>
    <w:rsid w:val="30ED6AF7"/>
    <w:rsid w:val="323A662A"/>
    <w:rsid w:val="3491769C"/>
    <w:rsid w:val="3A3C4765"/>
    <w:rsid w:val="42984580"/>
    <w:rsid w:val="482A2D49"/>
    <w:rsid w:val="5D6448CD"/>
    <w:rsid w:val="5F6000A1"/>
    <w:rsid w:val="628318E6"/>
    <w:rsid w:val="6BE349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qFormat/>
    <w:uiPriority w:val="0"/>
    <w:rPr>
      <w:kern w:val="2"/>
      <w:sz w:val="18"/>
      <w:szCs w:val="18"/>
    </w:rPr>
  </w:style>
  <w:style w:type="character" w:customStyle="1" w:styleId="7">
    <w:name w:val="页脚 字符"/>
    <w:basedOn w:val="5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347</Words>
  <Characters>361</Characters>
  <Lines>3</Lines>
  <Paragraphs>1</Paragraphs>
  <TotalTime>14</TotalTime>
  <ScaleCrop>false</ScaleCrop>
  <LinksUpToDate>false</LinksUpToDate>
  <CharactersWithSpaces>364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2020-05-09T03:38:00Z</dcterms:created>
  <dc:creator>Rachel</dc:creator>
  <cp:lastModifiedBy>青柠夏落雨汐</cp:lastModifiedBy>
  <dcterms:modified xsi:type="dcterms:W3CDTF">2025-05-09T02:40:45Z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KSOSaveFontToCloudKey">
    <vt:lpwstr>530861752_btnclosed</vt:lpwstr>
  </property>
  <property fmtid="{D5CDD505-2E9C-101B-9397-08002B2CF9AE}" pid="4" name="ICV">
    <vt:lpwstr>7B742E8E9EC0455C958105360A740EA3</vt:lpwstr>
  </property>
  <property fmtid="{D5CDD505-2E9C-101B-9397-08002B2CF9AE}" pid="5" name="KSOTemplateDocerSaveRecord">
    <vt:lpwstr>eyJoZGlkIjoiY2M5ZjllOTg1MTgwZDIzN2JlMTRhZDcwNmZhOGFkYjgiLCJ1c2VySWQiOiI1MzA4NjE3NTIifQ==</vt:lpwstr>
  </property>
</Properties>
</file>